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BB" w:rsidRPr="004D1834" w:rsidRDefault="00025DAF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993300"/>
          <w:sz w:val="28"/>
        </w:rPr>
      </w:pPr>
      <w:r>
        <w:rPr>
          <w:rFonts w:ascii="Arial" w:eastAsia="Times New Roman" w:hAnsi="Arial" w:cs="Arial"/>
          <w:bCs/>
          <w:noProof/>
          <w:color w:val="352E18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3528007</wp:posOffset>
            </wp:positionH>
            <wp:positionV relativeFrom="paragraph">
              <wp:posOffset>-53518</wp:posOffset>
            </wp:positionV>
            <wp:extent cx="1201093" cy="905854"/>
            <wp:effectExtent l="1905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093" cy="905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4CBB" w:rsidRPr="004D1834">
        <w:rPr>
          <w:rFonts w:ascii="Arial" w:eastAsia="Times New Roman" w:hAnsi="Arial" w:cs="Arial"/>
          <w:bCs/>
          <w:color w:val="352E18"/>
        </w:rPr>
        <w:t>Принято :</w:t>
      </w:r>
      <w:r w:rsidR="00154CBB" w:rsidRPr="004D1834">
        <w:rPr>
          <w:rFonts w:ascii="Arial" w:eastAsia="Times New Roman" w:hAnsi="Arial" w:cs="Arial"/>
          <w:bCs/>
          <w:color w:val="352E18"/>
        </w:rPr>
        <w:tab/>
        <w:t>Утверждено:</w:t>
      </w: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 w:rsidRPr="004D1834">
        <w:rPr>
          <w:rFonts w:ascii="Arial" w:eastAsia="Times New Roman" w:hAnsi="Arial" w:cs="Arial"/>
          <w:bCs/>
          <w:color w:val="352E18"/>
        </w:rPr>
        <w:t xml:space="preserve">На общем </w:t>
      </w:r>
      <w:r>
        <w:rPr>
          <w:rFonts w:ascii="Arial" w:eastAsia="Times New Roman" w:hAnsi="Arial" w:cs="Arial"/>
          <w:bCs/>
          <w:color w:val="352E18"/>
        </w:rPr>
        <w:t>собрании ТК</w:t>
      </w:r>
      <w:r w:rsidRPr="004D1834">
        <w:rPr>
          <w:rFonts w:ascii="Arial" w:eastAsia="Times New Roman" w:hAnsi="Arial" w:cs="Arial"/>
          <w:bCs/>
          <w:color w:val="352E18"/>
        </w:rPr>
        <w:t xml:space="preserve">                                   </w:t>
      </w:r>
      <w:r>
        <w:rPr>
          <w:rFonts w:ascii="Arial" w:eastAsia="Times New Roman" w:hAnsi="Arial" w:cs="Arial"/>
          <w:bCs/>
          <w:color w:val="352E18"/>
        </w:rPr>
        <w:t xml:space="preserve">                        </w:t>
      </w:r>
      <w:r w:rsidRPr="004D1834">
        <w:rPr>
          <w:rFonts w:ascii="Arial" w:eastAsia="Times New Roman" w:hAnsi="Arial" w:cs="Arial"/>
          <w:bCs/>
          <w:color w:val="352E18"/>
        </w:rPr>
        <w:t>Директор МКДОУ «Салам»</w:t>
      </w:r>
    </w:p>
    <w:p w:rsidR="00154CBB" w:rsidRPr="004D1834" w:rsidRDefault="00594DCA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color w:val="352E18"/>
        </w:rPr>
        <w:t>Протокол № ___</w:t>
      </w:r>
      <w:r w:rsidR="00154CBB" w:rsidRPr="004D1834">
        <w:rPr>
          <w:rFonts w:ascii="Arial" w:eastAsia="Times New Roman" w:hAnsi="Arial" w:cs="Arial"/>
          <w:bCs/>
          <w:color w:val="352E18"/>
        </w:rPr>
        <w:t xml:space="preserve">                                                           </w:t>
      </w:r>
      <w:r>
        <w:rPr>
          <w:rFonts w:ascii="Arial" w:eastAsia="Times New Roman" w:hAnsi="Arial" w:cs="Arial"/>
          <w:bCs/>
          <w:color w:val="352E18"/>
        </w:rPr>
        <w:t xml:space="preserve">           </w:t>
      </w:r>
      <w:r w:rsidR="00025DAF" w:rsidRPr="00025DAF">
        <w:rPr>
          <w:rFonts w:ascii="Arial" w:eastAsia="Times New Roman" w:hAnsi="Arial" w:cs="Arial"/>
          <w:bCs/>
          <w:color w:val="352E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3818564</wp:posOffset>
            </wp:positionH>
            <wp:positionV relativeFrom="paragraph">
              <wp:posOffset>1187</wp:posOffset>
            </wp:positionV>
            <wp:extent cx="1467918" cy="974220"/>
            <wp:effectExtent l="1905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918" cy="97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Cs/>
          <w:color w:val="352E18"/>
        </w:rPr>
        <w:t xml:space="preserve">   </w:t>
      </w:r>
      <w:r w:rsidR="00154CBB" w:rsidRPr="004D1834">
        <w:rPr>
          <w:rFonts w:ascii="Arial" w:eastAsia="Times New Roman" w:hAnsi="Arial" w:cs="Arial"/>
          <w:bCs/>
          <w:color w:val="352E18"/>
        </w:rPr>
        <w:t xml:space="preserve"> </w:t>
      </w:r>
      <w:r w:rsidR="00025DAF" w:rsidRPr="00025DAF">
        <w:rPr>
          <w:rFonts w:ascii="Arial" w:eastAsia="Times New Roman" w:hAnsi="Arial" w:cs="Arial"/>
          <w:bCs/>
          <w:color w:val="352E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10160</wp:posOffset>
            </wp:positionV>
            <wp:extent cx="1466850" cy="98298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54CBB" w:rsidRPr="004D1834">
        <w:rPr>
          <w:rFonts w:ascii="Arial" w:eastAsia="Times New Roman" w:hAnsi="Arial" w:cs="Arial"/>
          <w:bCs/>
          <w:color w:val="352E18"/>
        </w:rPr>
        <w:t>_______Саидмагомедова</w:t>
      </w:r>
      <w:proofErr w:type="spellEnd"/>
      <w:r w:rsidR="00154CBB" w:rsidRPr="004D1834">
        <w:rPr>
          <w:rFonts w:ascii="Arial" w:eastAsia="Times New Roman" w:hAnsi="Arial" w:cs="Arial"/>
          <w:bCs/>
          <w:color w:val="352E18"/>
        </w:rPr>
        <w:t xml:space="preserve"> З.Х.</w:t>
      </w: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color w:val="352E18"/>
        </w:rPr>
        <w:t xml:space="preserve">От  </w:t>
      </w:r>
      <w:r w:rsidRPr="004D1834">
        <w:rPr>
          <w:rFonts w:ascii="Arial" w:eastAsia="Times New Roman" w:hAnsi="Arial" w:cs="Arial"/>
          <w:bCs/>
          <w:color w:val="352E18"/>
        </w:rPr>
        <w:t>.                                                                        При</w:t>
      </w:r>
      <w:r>
        <w:rPr>
          <w:rFonts w:ascii="Arial" w:eastAsia="Times New Roman" w:hAnsi="Arial" w:cs="Arial"/>
          <w:bCs/>
          <w:color w:val="352E18"/>
        </w:rPr>
        <w:t xml:space="preserve">каз № </w:t>
      </w:r>
      <w:r w:rsidR="001B5398">
        <w:rPr>
          <w:rFonts w:ascii="Arial" w:eastAsia="Times New Roman" w:hAnsi="Arial" w:cs="Arial"/>
          <w:bCs/>
          <w:color w:val="352E18"/>
        </w:rPr>
        <w:t>14</w:t>
      </w:r>
      <w:r>
        <w:rPr>
          <w:rFonts w:ascii="Arial" w:eastAsia="Times New Roman" w:hAnsi="Arial" w:cs="Arial"/>
          <w:bCs/>
          <w:color w:val="352E18"/>
        </w:rPr>
        <w:t xml:space="preserve">2 от </w:t>
      </w:r>
      <w:r w:rsidR="001B5398">
        <w:rPr>
          <w:rFonts w:ascii="Arial" w:eastAsia="Times New Roman" w:hAnsi="Arial" w:cs="Arial"/>
          <w:bCs/>
          <w:color w:val="352E18"/>
        </w:rPr>
        <w:t>22.01.2023</w:t>
      </w:r>
      <w:r w:rsidRPr="004D1834">
        <w:rPr>
          <w:rFonts w:ascii="Arial" w:eastAsia="Times New Roman" w:hAnsi="Arial" w:cs="Arial"/>
          <w:bCs/>
          <w:color w:val="352E18"/>
        </w:rPr>
        <w:t xml:space="preserve"> г.</w:t>
      </w: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1B5398" w:rsidRDefault="00154CBB" w:rsidP="00154CBB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</w:rPr>
      </w:pPr>
      <w:r w:rsidRPr="001B5398">
        <w:rPr>
          <w:rFonts w:ascii="Arial" w:eastAsia="Times New Roman" w:hAnsi="Arial" w:cs="Arial"/>
          <w:b/>
          <w:bCs/>
          <w:i/>
          <w:color w:val="FF0000"/>
        </w:rPr>
        <w:t xml:space="preserve">                                           </w:t>
      </w:r>
      <w:r w:rsidR="001B5398">
        <w:rPr>
          <w:rFonts w:ascii="Arial" w:eastAsia="Times New Roman" w:hAnsi="Arial" w:cs="Arial"/>
          <w:b/>
          <w:bCs/>
          <w:i/>
          <w:color w:val="FF0000"/>
        </w:rPr>
        <w:t xml:space="preserve">          </w:t>
      </w:r>
      <w:r w:rsidRPr="001B5398">
        <w:rPr>
          <w:rFonts w:ascii="Arial" w:eastAsia="Times New Roman" w:hAnsi="Arial" w:cs="Arial"/>
          <w:b/>
          <w:bCs/>
          <w:i/>
          <w:color w:val="FF0000"/>
        </w:rPr>
        <w:t xml:space="preserve">   </w:t>
      </w:r>
      <w:r w:rsidRPr="001B5398">
        <w:rPr>
          <w:rFonts w:ascii="Arial" w:eastAsia="Times New Roman" w:hAnsi="Arial" w:cs="Arial"/>
          <w:b/>
          <w:bCs/>
          <w:i/>
          <w:color w:val="FF0000"/>
          <w:sz w:val="40"/>
        </w:rPr>
        <w:t>Положение</w:t>
      </w:r>
    </w:p>
    <w:p w:rsidR="00154CBB" w:rsidRPr="001B5398" w:rsidRDefault="00154CBB" w:rsidP="00154CBB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  <w:r w:rsidRPr="001B5398">
        <w:rPr>
          <w:rFonts w:ascii="Arial" w:eastAsia="Times New Roman" w:hAnsi="Arial" w:cs="Arial"/>
          <w:b/>
          <w:bCs/>
          <w:i/>
          <w:color w:val="FF0000"/>
          <w:sz w:val="32"/>
        </w:rPr>
        <w:t xml:space="preserve">           </w:t>
      </w:r>
    </w:p>
    <w:p w:rsidR="00154CBB" w:rsidRPr="001B5398" w:rsidRDefault="00154CBB" w:rsidP="00154CBB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  <w:r w:rsidRPr="001B5398">
        <w:rPr>
          <w:rFonts w:ascii="Arial" w:eastAsia="Times New Roman" w:hAnsi="Arial" w:cs="Arial"/>
          <w:b/>
          <w:bCs/>
          <w:i/>
          <w:color w:val="FF0000"/>
          <w:sz w:val="32"/>
        </w:rPr>
        <w:t xml:space="preserve">      </w:t>
      </w:r>
      <w:r w:rsidR="001B5398">
        <w:rPr>
          <w:rFonts w:ascii="Arial" w:eastAsia="Times New Roman" w:hAnsi="Arial" w:cs="Arial"/>
          <w:b/>
          <w:bCs/>
          <w:i/>
          <w:color w:val="FF0000"/>
          <w:sz w:val="32"/>
        </w:rPr>
        <w:t xml:space="preserve">   </w:t>
      </w:r>
      <w:r w:rsidRPr="001B5398">
        <w:rPr>
          <w:rFonts w:ascii="Arial" w:eastAsia="Times New Roman" w:hAnsi="Arial" w:cs="Arial"/>
          <w:b/>
          <w:bCs/>
          <w:i/>
          <w:color w:val="FF0000"/>
          <w:sz w:val="32"/>
        </w:rPr>
        <w:t xml:space="preserve"> «</w:t>
      </w:r>
      <w:r w:rsidRPr="001B5398">
        <w:rPr>
          <w:b/>
          <w:i/>
          <w:color w:val="FF0000"/>
          <w:sz w:val="32"/>
          <w:szCs w:val="28"/>
        </w:rPr>
        <w:t>Положение о размещении на сайте информации»</w:t>
      </w:r>
      <w:r w:rsidRPr="001B5398">
        <w:rPr>
          <w:rFonts w:ascii="Arial" w:eastAsia="Times New Roman" w:hAnsi="Arial" w:cs="Arial"/>
          <w:b/>
          <w:bCs/>
          <w:i/>
          <w:color w:val="FF0000"/>
          <w:sz w:val="40"/>
        </w:rPr>
        <w:t xml:space="preserve"> </w:t>
      </w:r>
      <w:r w:rsidRPr="001B5398">
        <w:rPr>
          <w:rFonts w:ascii="Arial" w:eastAsia="Times New Roman" w:hAnsi="Arial" w:cs="Arial"/>
          <w:b/>
          <w:bCs/>
          <w:i/>
          <w:color w:val="FF0000"/>
          <w:sz w:val="44"/>
        </w:rPr>
        <w:t xml:space="preserve">       </w:t>
      </w:r>
    </w:p>
    <w:p w:rsidR="00154CBB" w:rsidRPr="001B5398" w:rsidRDefault="00154CBB" w:rsidP="00154CBB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</w:rPr>
      </w:pPr>
    </w:p>
    <w:p w:rsidR="00154CBB" w:rsidRPr="001B5398" w:rsidRDefault="00154CBB" w:rsidP="00154CBB">
      <w:pPr>
        <w:pStyle w:val="2"/>
        <w:jc w:val="center"/>
        <w:rPr>
          <w:rFonts w:ascii="Arial" w:hAnsi="Arial"/>
          <w:caps/>
          <w:color w:val="FF0000"/>
          <w:sz w:val="24"/>
          <w:szCs w:val="22"/>
        </w:rPr>
      </w:pPr>
      <w:r w:rsidRPr="001B5398">
        <w:rPr>
          <w:rFonts w:ascii="Arial" w:hAnsi="Arial" w:cs="Arial"/>
          <w:color w:val="FF0000"/>
          <w:sz w:val="24"/>
        </w:rPr>
        <w:t xml:space="preserve"> </w:t>
      </w:r>
      <w:r w:rsidRPr="001B5398">
        <w:rPr>
          <w:rFonts w:ascii="Arial" w:hAnsi="Arial"/>
          <w:caps/>
          <w:color w:val="FF0000"/>
          <w:sz w:val="24"/>
          <w:szCs w:val="22"/>
        </w:rPr>
        <w:t>МУНИЦИПАЛЬНОЕ казенное ДОШКОЛЬНОЕ ОБРАЗОВАТЕЛЬНОЕ УЧРЕЖДЕНИЕ МО «хасвюртовский район»</w:t>
      </w:r>
    </w:p>
    <w:p w:rsidR="00154CBB" w:rsidRPr="001B5398" w:rsidRDefault="00154CBB" w:rsidP="00154CBB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</w:rPr>
      </w:pPr>
    </w:p>
    <w:p w:rsidR="00154CBB" w:rsidRPr="001B5398" w:rsidRDefault="00154CBB" w:rsidP="00154CBB">
      <w:pPr>
        <w:pStyle w:val="2"/>
        <w:jc w:val="center"/>
        <w:rPr>
          <w:b w:val="0"/>
          <w:color w:val="FF0000"/>
          <w:sz w:val="24"/>
          <w:szCs w:val="22"/>
        </w:rPr>
      </w:pPr>
      <w:r w:rsidRPr="001B5398">
        <w:rPr>
          <w:rFonts w:ascii="Arial" w:hAnsi="Arial"/>
          <w:caps/>
          <w:color w:val="FF0000"/>
          <w:sz w:val="24"/>
          <w:szCs w:val="22"/>
        </w:rPr>
        <w:t xml:space="preserve">детский сад общеразвивающего вида «Салам» </w:t>
      </w: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 w:rsidRPr="004D1834">
        <w:rPr>
          <w:rFonts w:ascii="Arial" w:eastAsia="Times New Roman" w:hAnsi="Arial" w:cs="Arial"/>
          <w:bCs/>
          <w:color w:val="352E18"/>
        </w:rPr>
        <w:t xml:space="preserve">                               </w:t>
      </w: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1B5398" w:rsidRDefault="00154CBB" w:rsidP="001B5398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  <w:proofErr w:type="spellStart"/>
      <w:r w:rsidRPr="001B5398">
        <w:rPr>
          <w:rFonts w:ascii="Arial" w:eastAsia="Times New Roman" w:hAnsi="Arial" w:cs="Arial"/>
          <w:b/>
          <w:bCs/>
          <w:color w:val="352E18"/>
          <w:sz w:val="24"/>
        </w:rPr>
        <w:t>с.Новосаситли</w:t>
      </w:r>
      <w:proofErr w:type="spellEnd"/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Pr="004D1834" w:rsidRDefault="00154CBB" w:rsidP="00154CBB">
      <w:pPr>
        <w:shd w:val="clear" w:color="auto" w:fill="FFFFFF"/>
        <w:tabs>
          <w:tab w:val="left" w:pos="378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color w:val="352E18"/>
        </w:rPr>
        <w:tab/>
      </w:r>
    </w:p>
    <w:p w:rsidR="00154CBB" w:rsidRPr="004D1834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54CBB" w:rsidRDefault="00154CBB" w:rsidP="00154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</w:pPr>
      <w:r w:rsidRPr="00557651">
        <w:rPr>
          <w:rFonts w:ascii="Times New Roman" w:eastAsia="Times New Roman" w:hAnsi="Times New Roman" w:cs="Times New Roman"/>
          <w:b/>
          <w:bCs/>
          <w:color w:val="555555"/>
          <w:sz w:val="21"/>
        </w:rPr>
        <w:t>1. Общие положения</w:t>
      </w:r>
      <w:r w:rsidRPr="00557651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9F9F9"/>
        </w:rPr>
        <w:br/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 xml:space="preserve">1.1. Настоящее Положение разработано для муниципального казенного дошкольного образовательного учреждения Детский сад «Салам» с. </w:t>
      </w:r>
      <w:proofErr w:type="spellStart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Новосаситли</w:t>
      </w:r>
      <w:proofErr w:type="spellEnd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, Хасавюртовского района, Республики Дагестан (далее ДОУ) в соответствии с Федеральным законом от 29.12.2012г. № 273-ФЗ «Об образовании в Российской Федерации» ст.29,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Приказом Федеральной службы по надзору в сфере образования и науки от 29.05.2014 г. № 785 « Требования к структуре официального сайта образовательной организации в информационно – телекоммуникационной сети «Интернет» и формату представления на нем информации», Приказом Федеральной службы по надзору в сфере образования и науки от 02.02.2016 г. № 134 « О внесении изменений в требования к структуре официального сайта образовательной организации в информационно – телекоммуникационной сети «Интернет» и формату представления на нем информации», утвержденные Приказом Федеральной службы по надзору в сфере образования и науки от 29.05.2014 г. № 785, Уставом ДОУ.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1.2</w:t>
      </w:r>
      <w:r w:rsidRPr="000B20F2">
        <w:rPr>
          <w:rFonts w:ascii="Times New Roman" w:eastAsia="Times New Roman" w:hAnsi="Times New Roman" w:cs="Times New Roman"/>
          <w:i/>
          <w:iCs/>
          <w:color w:val="555555"/>
          <w:sz w:val="24"/>
        </w:rPr>
        <w:t>.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Положение об официальном сайте МКДОУ детский сад «Салам» в сети Интернет (далее - Положение) определяет основные принципы организационно-технического сопровождения и поддержания в актуальном состоянии официального сайта ДОУ в сети Интернет (далее - сайт).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1.3. Сайт является официальным и включен в единое информационное пространство сети Интернет в качестве общедоступного ресурса с сетевым адресом:</w:t>
      </w:r>
      <w:r w:rsidRPr="000B20F2">
        <w:rPr>
          <w:rFonts w:ascii="Tahoma" w:eastAsia="Times New Roman" w:hAnsi="Tahoma" w:cs="Tahoma"/>
          <w:color w:val="555555"/>
          <w:sz w:val="24"/>
          <w:szCs w:val="21"/>
        </w:rPr>
        <w:t>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http://dag-s</w:t>
      </w:r>
      <w:proofErr w:type="spellStart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  <w:lang w:val="en-US"/>
        </w:rPr>
        <w:t>alam</w:t>
      </w:r>
      <w:proofErr w:type="spellEnd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.</w:t>
      </w:r>
      <w:proofErr w:type="spellStart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tvoysadik.ru</w:t>
      </w:r>
      <w:proofErr w:type="spellEnd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1.4. Сайт создан с целью информационного обеспечения деятельности МКДОУ детский сад «Салам».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1.5. Целями создания Сайта ДОУ являются: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обеспечение открытости деятельности образовательного учреждения;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реализация принципов единства культурного и образовательного пространства, демократического государственно-общественного управления образовательным учреждением;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информирование общественности о развитии и результатах уставной деятельности образовательного учреждения, поступлении и расходовании материальных и финансовых средств;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-защита прав и интересов участников образовательного процесса.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1.6. Настоящее Положение регулирует порядок разработки, размещения Сайта ДОУ в сети Интернет, его структуру, регламент его обновления, а также разграничение прав доступа пользователей к ресурсам сайта.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1.7. Настоящее Положение утверждается приказом руководителя образовательного учреждения.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</w:r>
      <w:r w:rsidRPr="000B20F2">
        <w:rPr>
          <w:rFonts w:ascii="Times New Roman" w:eastAsia="Times New Roman" w:hAnsi="Times New Roman" w:cs="Times New Roman"/>
          <w:b/>
          <w:bCs/>
          <w:color w:val="555555"/>
          <w:sz w:val="24"/>
        </w:rPr>
        <w:t>2. Информационная структура сайта образовательного учреждения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2.1. Основные сведения об образовательной организации: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дата создания Организации,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учредитель,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lastRenderedPageBreak/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место нахождения Организации, учредителя,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режим, график работы,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контактные телефоны, адрес электронной почты;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2.2.Структура и органы управления Организации;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структуре и об органах управления образовательной организации;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2.3. Документы: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устав ДОУ;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лицензия на осуществление образовательной деятельности (с приложениями);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свидетельства о государственной аккредитации (с приложениями);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план финансово-хозяйственной деятельности Организации, утвержденный в установленном законодательством Российской Федерации порядке, или бюджетной сметы Организации;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локальные нормативные акты регламентирующие: правила приема воспитанников в Организации, режим занятий, формы, периодичность и порядок проведения мониторинга, качества освоения воспитанниками образовательной программы Организации; договор с родителями;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правила внутреннего трудового распорядка воспитанников, правила внутреннего трудового распорядка, коллективный договор;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 xml:space="preserve">отчет о результатах </w:t>
      </w:r>
      <w:proofErr w:type="spellStart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самообследования</w:t>
      </w:r>
      <w:proofErr w:type="spellEnd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 xml:space="preserve">. Показатели деятельности Организации, подлежащей </w:t>
      </w:r>
      <w:proofErr w:type="spellStart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самообследованию</w:t>
      </w:r>
      <w:proofErr w:type="spellEnd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, и порядок его проведения.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документ о порядке оказания платных образовательных услуг, в том числе образца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предписания органов, осуществляющих государственный контроль (надзор) в сфере образования, отчетов об исполнении таких предписаний;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документы об установлении размера платы, взимаемой с родителей (законных представителей):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- за присмотр и уход за детьми, осваивающими программы дошкольного образования;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2.4. Образование: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реализуемые уровни образования,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формы обучения,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сроки обучения,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образовательные программы с указанием учебных предметов, курсов, модулей, практики, предусмотренных образовательной программой Организации,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образовательная программа Организации;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учебный план,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аннотации к рабочим программам педагогов,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календарный учебный график,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численности воспитанников по реализуемым образовательным программам за счет местных бюджетов и по договорам об образовании за счет средств физических и (или) юридических лиц;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о языке образования;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2.5. Образовательные стандарты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федеральных государственных образовательных стандартах дошкольного образования;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2.6. Руководство. Педагогический состав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руководителе образовательной организации, его заместителе;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контактные телефоны, адреса электронной почты;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персональном составе педагогических работников с указанием уровня образования, квалификации и стажа работы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lastRenderedPageBreak/>
        <w:t>2.7. Материально- техническое обеспечение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материально-техническом обеспечении образовательной деятельности (в том числе о наличии оборудованных кабинетов, объектов для проведения практических занятий, библиотек, объектов спорта, средств обучения и воспитания,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об условиях питания и охраны здоровья воспитанников, о доступе к информационным системам и информационно-телекоммуникационном сетям, об электронных образовательных ресурсах, к которым обеспечивается доступ работников Организации);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2.8. Стипендии и иные виды материальной поддержки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компенсациях и льготах,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2.9. Платные образовательные услуги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порядке оказания платных образовательных услуг;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2.10. Финансово- хозяйственная деятельность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об объеме образовательной деятельности, финансовое обеспечение которой осуществляется за счет бюджетных ассигнований, по договорам об образовании за счет средств физических и (или) юридических лиц;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поступлении финансовых и материальных средств и об их расходовании по итогам финансового года;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2.11.Вакантные места для приема (перевода)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количестве вакантных мест для приема (перевода)</w:t>
      </w:r>
    </w:p>
    <w:p w:rsidR="00154CBB" w:rsidRPr="000B20F2" w:rsidRDefault="00154CBB" w:rsidP="00154C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2.12. Новости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информация о проводимых мероприятиях в Организации;</w:t>
      </w:r>
    </w:p>
    <w:p w:rsidR="00154CBB" w:rsidRPr="000B20F2" w:rsidRDefault="00154CBB" w:rsidP="00154CBB">
      <w:pPr>
        <w:shd w:val="clear" w:color="auto" w:fill="F9F9F9"/>
        <w:spacing w:after="0" w:line="240" w:lineRule="auto"/>
        <w:ind w:hanging="360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Symbol" w:eastAsia="Times New Roman" w:hAnsi="Symbol" w:cs="Tahoma"/>
          <w:color w:val="454545"/>
          <w:sz w:val="24"/>
          <w:szCs w:val="20"/>
        </w:rPr>
        <w:t></w:t>
      </w:r>
      <w:r w:rsidRPr="000B20F2">
        <w:rPr>
          <w:rFonts w:ascii="Times New Roman" w:eastAsia="Times New Roman" w:hAnsi="Times New Roman" w:cs="Times New Roman"/>
          <w:color w:val="454545"/>
          <w:sz w:val="18"/>
          <w:szCs w:val="14"/>
        </w:rPr>
        <w:t>         </w:t>
      </w:r>
      <w:proofErr w:type="spellStart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>фотоотчеты</w:t>
      </w:r>
      <w:proofErr w:type="spellEnd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</w:rPr>
        <w:t xml:space="preserve"> о проведенных мероприятиях (при условии согласия родителей (законных представителей) на размещение фото воспитанников в сети «Интернет»;</w:t>
      </w:r>
    </w:p>
    <w:p w:rsidR="00154CBB" w:rsidRPr="000B20F2" w:rsidRDefault="00154CBB" w:rsidP="00154CB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1"/>
        </w:rPr>
      </w:pP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2.13. Информация, размещаемая на сайте ДОУ, не должна: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нарушать авторское право;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содержать ненормативную лексику;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унижать честь, достоинство и деловую репутацию физических и юридических лиц;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содержать государственную, коммерческую или иную, специально охраняемую тайну;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содержать материалы, запрещенные к опубликованию законодательством Российской Федерации;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противоречить профессиональной этике в педагогической деятельности.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2.14. Размещение информации рекламно-коммерческого характера допускается только по согласованию с руководителем образовательного учреждения. Условия размещения такой информации регламентируются Федеральным законом от 13 марта 2006 года N38-ФЗ «О рекламе» и специальными договорами.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</w:r>
      <w:r w:rsidRPr="000B20F2">
        <w:rPr>
          <w:rFonts w:ascii="Times New Roman" w:eastAsia="Times New Roman" w:hAnsi="Times New Roman" w:cs="Times New Roman"/>
          <w:b/>
          <w:bCs/>
          <w:color w:val="555555"/>
          <w:sz w:val="24"/>
        </w:rPr>
        <w:t>3. Порядок размещения и обновления информации на сайте образовательного учреждения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3.1. Образовательное учреждение обеспечивает координацию работ по информационному наполнению и обновлению сайта.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3.2. Образовательное учреждение самостоятельно или по договору с третьей стороной обеспечивает: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постоянную поддержку сайта ДОУ в работоспособном состоянии;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 xml:space="preserve">- взаимодействие с внешними информационно-телекоммуникационными сетями, сетью 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lastRenderedPageBreak/>
        <w:t>Интернет;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проведение организационно-технических мероприятий по защите информации на сайте ДОУ от несанкционированного доступа;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размещение материалов на сайте ДОУ;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3.3. Содержание сайта ДОУ формируется на основе информации, предоставляемой участниками образовательного процесса образовательного учреждения.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3.4. Список лиц, обеспечивающих создание и эксплуатацию официального сайта ДОУ, перечень и объем обязательной предоставляемой информации и возникающих в связи с этим зон ответственности утверждается приказом руководителя образовательного учреждения.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3.6. Сайт ДОУ размещается по адресу: http://dag-s</w:t>
      </w:r>
      <w:proofErr w:type="spellStart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  <w:lang w:val="en-US"/>
        </w:rPr>
        <w:t>alam</w:t>
      </w:r>
      <w:proofErr w:type="spellEnd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.</w:t>
      </w:r>
      <w:proofErr w:type="spellStart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>tvoysadik.ru</w:t>
      </w:r>
      <w:proofErr w:type="spellEnd"/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t xml:space="preserve"> с обязательным предоставлением информации об адресе вышестоящему органу управления образованием.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3.7. При изменении Устава образовательного учреждения, локальных нормативных актов и распорядительных документов, образовательных программ обновление соответствующих разделов сайта ДОУ производится не позднее 10 дней после утверждения указанных документов.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</w:r>
      <w:r w:rsidRPr="000B20F2">
        <w:rPr>
          <w:rFonts w:ascii="Times New Roman" w:eastAsia="Times New Roman" w:hAnsi="Times New Roman" w:cs="Times New Roman"/>
          <w:b/>
          <w:bCs/>
          <w:color w:val="555555"/>
          <w:sz w:val="24"/>
        </w:rPr>
        <w:t>4. Ответственность за обеспечение функционирования сайта образовательного учреждения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4.1. Ответственность за обеспечение функционирования сайта ДОУ возлагается на сотрудника образовательного учреждения приказом руководителя.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4.2. Лицам, назначенным руководителем ДОУ в соответствии пунктом 3.4. настоящего Положения вменяются следующие обязанности: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обеспечение взаимодействия сайта ДОУ с внешними информационно-телекоммуникационными сетями, с сетью Интернет;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сбор, обработка и размещение на сайте ДОУ информации в соответствии требованиям пункта 2 настоящего Положения.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4.3. 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возлагается на ответственных лиц;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4.4. Порядок привлечения к ответственности сотрудников, обеспечивающих создание и функционирование официального сайта ДОУ, устанавливается действующим законодательством РФ.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4.5. Сотрудник, ответственный за функционирование сайта ДОУ несет ответственность: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за отсутствие на сайте ДОУ информации, предусмотренной п.2 настоящего Положения;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за нарушение сроков обновления информации;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- за размещение на сайте ДОУ информации, не соответствующей действительности.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</w:r>
      <w:r w:rsidRPr="000B20F2">
        <w:rPr>
          <w:rFonts w:ascii="Times New Roman" w:eastAsia="Times New Roman" w:hAnsi="Times New Roman" w:cs="Times New Roman"/>
          <w:b/>
          <w:bCs/>
          <w:color w:val="555555"/>
          <w:sz w:val="24"/>
        </w:rPr>
        <w:t>5. Финансирование, материально-техническое обеспечение</w:t>
      </w:r>
      <w:r w:rsidRPr="000B20F2">
        <w:rPr>
          <w:rFonts w:ascii="Times New Roman" w:eastAsia="Times New Roman" w:hAnsi="Times New Roman" w:cs="Times New Roman"/>
          <w:color w:val="555555"/>
          <w:sz w:val="24"/>
          <w:szCs w:val="21"/>
          <w:shd w:val="clear" w:color="auto" w:fill="F9F9F9"/>
        </w:rPr>
        <w:br/>
        <w:t>5.1. Работы по обеспечению функционирования сайта производится за счет средств образовательного учреждения либо за счет привлеченных средств.</w:t>
      </w:r>
    </w:p>
    <w:p w:rsidR="00154CBB" w:rsidRPr="000B20F2" w:rsidRDefault="00154CBB" w:rsidP="00154CBB">
      <w:pPr>
        <w:rPr>
          <w:sz w:val="28"/>
        </w:rPr>
      </w:pPr>
    </w:p>
    <w:p w:rsidR="00DA00AF" w:rsidRDefault="00DA00AF"/>
    <w:sectPr w:rsidR="00DA00AF" w:rsidSect="0066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410E3E"/>
    <w:rsid w:val="00025DAF"/>
    <w:rsid w:val="00154CBB"/>
    <w:rsid w:val="001B5398"/>
    <w:rsid w:val="00410E3E"/>
    <w:rsid w:val="00594DCA"/>
    <w:rsid w:val="00683CF9"/>
    <w:rsid w:val="006A3BC1"/>
    <w:rsid w:val="00DA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C1"/>
  </w:style>
  <w:style w:type="paragraph" w:styleId="2">
    <w:name w:val="heading 2"/>
    <w:basedOn w:val="a"/>
    <w:next w:val="a"/>
    <w:link w:val="20"/>
    <w:semiHidden/>
    <w:unhideWhenUsed/>
    <w:qFormat/>
    <w:rsid w:val="00154CB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C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2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1752</Words>
  <Characters>9991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7</cp:revision>
  <cp:lastPrinted>2023-04-18T09:50:00Z</cp:lastPrinted>
  <dcterms:created xsi:type="dcterms:W3CDTF">2023-04-18T06:21:00Z</dcterms:created>
  <dcterms:modified xsi:type="dcterms:W3CDTF">2023-04-28T12:36:00Z</dcterms:modified>
</cp:coreProperties>
</file>