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Spacing w:w="15" w:type="dxa"/>
        <w:tblInd w:w="9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1600"/>
      </w:tblGrid>
      <w:tr w:rsidR="00405314" w:rsidRPr="00405314" w:rsidTr="00405314">
        <w:trPr>
          <w:tblCellSpacing w:w="15" w:type="dxa"/>
        </w:trPr>
        <w:tc>
          <w:tcPr>
            <w:tcW w:w="5000" w:type="pct"/>
            <w:tcMar>
              <w:top w:w="270" w:type="dxa"/>
              <w:left w:w="1440" w:type="dxa"/>
              <w:bottom w:w="225" w:type="dxa"/>
              <w:right w:w="0" w:type="dxa"/>
            </w:tcMar>
            <w:vAlign w:val="center"/>
            <w:hideMark/>
          </w:tcPr>
          <w:p w:rsidR="00405314" w:rsidRPr="00405314" w:rsidRDefault="00405314" w:rsidP="00405314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</w:tc>
      </w:tr>
    </w:tbl>
    <w:p w:rsidR="00405314" w:rsidRPr="00405314" w:rsidRDefault="00405314" w:rsidP="0040531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491" w:type="dxa"/>
        <w:tblCellSpacing w:w="15" w:type="dxa"/>
        <w:tblInd w:w="-963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0491"/>
      </w:tblGrid>
      <w:tr w:rsidR="00405314" w:rsidRPr="00405314" w:rsidTr="00405314">
        <w:trPr>
          <w:tblCellSpacing w:w="15" w:type="dxa"/>
        </w:trPr>
        <w:tc>
          <w:tcPr>
            <w:tcW w:w="10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A16" w:rsidRPr="00792193" w:rsidRDefault="00332A16" w:rsidP="00332A16">
            <w:pPr>
              <w:spacing w:after="100" w:afterAutospacing="1" w:line="300" w:lineRule="atLeast"/>
              <w:outlineLvl w:val="1"/>
              <w:rPr>
                <w:rFonts w:asciiTheme="majorHAnsi" w:eastAsia="Times New Roman" w:hAnsiTheme="majorHAnsi" w:cs="Arial"/>
                <w:bCs/>
                <w:color w:val="FF0000"/>
                <w:sz w:val="40"/>
                <w:szCs w:val="40"/>
                <w:lang w:eastAsia="ru-RU"/>
              </w:rPr>
            </w:pPr>
            <w:r>
              <w:rPr>
                <w:rFonts w:asciiTheme="majorHAnsi" w:eastAsia="Times New Roman" w:hAnsiTheme="majorHAnsi" w:cs="Arial"/>
                <w:bCs/>
                <w:color w:val="FF0000"/>
                <w:sz w:val="40"/>
                <w:szCs w:val="40"/>
                <w:lang w:eastAsia="ru-RU"/>
              </w:rPr>
              <w:t xml:space="preserve">                                   </w:t>
            </w:r>
            <w:r w:rsidRPr="00792193">
              <w:rPr>
                <w:rFonts w:asciiTheme="majorHAnsi" w:eastAsia="Times New Roman" w:hAnsiTheme="majorHAnsi" w:cs="Arial"/>
                <w:bCs/>
                <w:color w:val="FF0000"/>
                <w:sz w:val="40"/>
                <w:szCs w:val="40"/>
                <w:lang w:eastAsia="ru-RU"/>
              </w:rPr>
              <w:t>МКДОУ «Салам»</w:t>
            </w:r>
          </w:p>
          <w:p w:rsidR="00332A16" w:rsidRDefault="00332A16" w:rsidP="00332A16">
            <w:pPr>
              <w:spacing w:after="0" w:line="240" w:lineRule="auto"/>
              <w:ind w:left="90" w:right="90"/>
              <w:jc w:val="center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332A16" w:rsidRDefault="00332A16" w:rsidP="00332A16">
            <w:pPr>
              <w:spacing w:after="0" w:line="240" w:lineRule="auto"/>
              <w:ind w:left="90" w:right="90"/>
              <w:jc w:val="center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332A16" w:rsidRDefault="00332A16" w:rsidP="00332A16">
            <w:pPr>
              <w:spacing w:after="0" w:line="240" w:lineRule="auto"/>
              <w:ind w:left="90" w:right="90"/>
              <w:jc w:val="center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  <w:p w:rsidR="00332A16" w:rsidRDefault="00332A16" w:rsidP="00332A16">
            <w:pPr>
              <w:spacing w:after="0" w:line="240" w:lineRule="auto"/>
              <w:ind w:left="90" w:right="90"/>
              <w:jc w:val="center"/>
              <w:rPr>
                <w:rFonts w:ascii="Times New Roman" w:eastAsia="Times New Roman" w:hAnsi="Times New Roman" w:cs="Times New Roman"/>
                <w:b/>
                <w:bCs/>
                <w:color w:val="51AFEB"/>
                <w:sz w:val="52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b/>
                <w:bCs/>
                <w:color w:val="51AFEB"/>
                <w:sz w:val="52"/>
                <w:szCs w:val="28"/>
                <w:lang w:eastAsia="ru-RU"/>
              </w:rPr>
              <w:t>Консультация  для родителей</w:t>
            </w:r>
          </w:p>
          <w:p w:rsidR="00332A16" w:rsidRDefault="00332A16" w:rsidP="00332A16">
            <w:pPr>
              <w:spacing w:after="0" w:line="240" w:lineRule="auto"/>
              <w:ind w:left="90" w:right="90"/>
              <w:jc w:val="center"/>
              <w:rPr>
                <w:rFonts w:ascii="Times New Roman" w:eastAsia="Times New Roman" w:hAnsi="Times New Roman" w:cs="Times New Roman"/>
                <w:b/>
                <w:bCs/>
                <w:color w:val="51AFEB"/>
                <w:sz w:val="52"/>
                <w:szCs w:val="28"/>
                <w:lang w:eastAsia="ru-RU"/>
              </w:rPr>
            </w:pPr>
          </w:p>
          <w:p w:rsidR="00332A16" w:rsidRPr="00405314" w:rsidRDefault="00332A16" w:rsidP="00332A16">
            <w:pPr>
              <w:spacing w:after="0" w:line="240" w:lineRule="auto"/>
              <w:ind w:left="90" w:right="90"/>
              <w:jc w:val="center"/>
              <w:rPr>
                <w:rFonts w:ascii="Times New Roman" w:eastAsia="Times New Roman" w:hAnsi="Times New Roman" w:cs="Times New Roman"/>
                <w:b/>
                <w:bCs/>
                <w:color w:val="51AFEB"/>
                <w:sz w:val="52"/>
                <w:szCs w:val="28"/>
                <w:lang w:eastAsia="ru-RU"/>
              </w:rPr>
            </w:pPr>
          </w:p>
          <w:p w:rsidR="00332A16" w:rsidRPr="00792193" w:rsidRDefault="00332A16" w:rsidP="00332A16">
            <w:pPr>
              <w:spacing w:after="100" w:afterAutospacing="1" w:line="300" w:lineRule="atLeast"/>
              <w:outlineLvl w:val="1"/>
              <w:rPr>
                <w:rFonts w:asciiTheme="majorHAnsi" w:eastAsia="Times New Roman" w:hAnsiTheme="majorHAnsi" w:cs="Arial"/>
                <w:bCs/>
                <w:i/>
                <w:color w:val="92D05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7" type="#_x0000_t136" style="width:467.25pt;height:133.5pt" fillcolor="#369" stroked="f">
                  <v:shadow on="t" color="#b2b2b2" opacity="52429f" offset="3pt"/>
                  <v:textpath style="font-family:&quot;Times New Roman&quot;;v-text-kern:t" trim="t" fitpath="t" string="Профилактика&#10; детского&#10;дорожно-транспортного травматизма.&#10;"/>
                </v:shape>
              </w:pict>
            </w:r>
          </w:p>
          <w:p w:rsidR="00332A16" w:rsidRDefault="00332A16" w:rsidP="00332A16">
            <w:pPr>
              <w:spacing w:after="100" w:afterAutospacing="1" w:line="300" w:lineRule="atLeast"/>
              <w:jc w:val="right"/>
              <w:outlineLvl w:val="1"/>
              <w:rPr>
                <w:rFonts w:asciiTheme="majorHAnsi" w:eastAsia="Times New Roman" w:hAnsiTheme="majorHAnsi" w:cs="Arial"/>
                <w:bCs/>
                <w:i/>
                <w:color w:val="92D050"/>
                <w:sz w:val="40"/>
                <w:szCs w:val="40"/>
                <w:lang w:eastAsia="ru-RU"/>
              </w:rPr>
            </w:pPr>
          </w:p>
          <w:p w:rsidR="00332A16" w:rsidRDefault="00332A16" w:rsidP="00332A16">
            <w:pPr>
              <w:spacing w:after="100" w:afterAutospacing="1" w:line="300" w:lineRule="atLeast"/>
              <w:jc w:val="right"/>
              <w:outlineLvl w:val="1"/>
              <w:rPr>
                <w:rFonts w:asciiTheme="majorHAnsi" w:eastAsia="Times New Roman" w:hAnsiTheme="majorHAnsi" w:cs="Arial"/>
                <w:bCs/>
                <w:i/>
                <w:color w:val="92D050"/>
                <w:sz w:val="40"/>
                <w:szCs w:val="40"/>
                <w:lang w:eastAsia="ru-RU"/>
              </w:rPr>
            </w:pPr>
          </w:p>
          <w:p w:rsidR="00332A16" w:rsidRDefault="00332A16" w:rsidP="00332A16">
            <w:pPr>
              <w:spacing w:after="100" w:afterAutospacing="1" w:line="300" w:lineRule="atLeast"/>
              <w:jc w:val="center"/>
              <w:outlineLvl w:val="1"/>
              <w:rPr>
                <w:rFonts w:asciiTheme="majorHAnsi" w:eastAsia="Times New Roman" w:hAnsiTheme="majorHAnsi" w:cs="Arial"/>
                <w:bCs/>
                <w:i/>
                <w:color w:val="92D050"/>
                <w:sz w:val="32"/>
                <w:szCs w:val="32"/>
                <w:lang w:eastAsia="ru-RU"/>
              </w:rPr>
            </w:pPr>
          </w:p>
          <w:p w:rsidR="00332A16" w:rsidRDefault="00332A16" w:rsidP="00332A16">
            <w:pPr>
              <w:spacing w:after="100" w:afterAutospacing="1" w:line="300" w:lineRule="atLeast"/>
              <w:jc w:val="center"/>
              <w:outlineLvl w:val="1"/>
              <w:rPr>
                <w:rFonts w:asciiTheme="majorHAnsi" w:eastAsia="Times New Roman" w:hAnsiTheme="majorHAnsi" w:cs="Arial"/>
                <w:bCs/>
                <w:i/>
                <w:color w:val="92D050"/>
                <w:sz w:val="32"/>
                <w:szCs w:val="32"/>
                <w:lang w:eastAsia="ru-RU"/>
              </w:rPr>
            </w:pPr>
          </w:p>
          <w:p w:rsidR="00332A16" w:rsidRDefault="00332A16" w:rsidP="00332A16">
            <w:pPr>
              <w:spacing w:after="100" w:afterAutospacing="1" w:line="300" w:lineRule="atLeast"/>
              <w:jc w:val="center"/>
              <w:outlineLvl w:val="1"/>
              <w:rPr>
                <w:rFonts w:asciiTheme="majorHAnsi" w:eastAsia="Times New Roman" w:hAnsiTheme="majorHAnsi" w:cs="Arial"/>
                <w:bCs/>
                <w:i/>
                <w:color w:val="92D050"/>
                <w:sz w:val="32"/>
                <w:szCs w:val="32"/>
                <w:lang w:eastAsia="ru-RU"/>
              </w:rPr>
            </w:pPr>
          </w:p>
          <w:p w:rsidR="00332A16" w:rsidRDefault="00332A16" w:rsidP="00332A16">
            <w:pPr>
              <w:spacing w:after="100" w:afterAutospacing="1" w:line="300" w:lineRule="atLeast"/>
              <w:jc w:val="center"/>
              <w:outlineLvl w:val="1"/>
              <w:rPr>
                <w:rFonts w:asciiTheme="majorHAnsi" w:eastAsia="Times New Roman" w:hAnsiTheme="majorHAnsi" w:cs="Arial"/>
                <w:bCs/>
                <w:i/>
                <w:color w:val="92D050"/>
                <w:sz w:val="32"/>
                <w:szCs w:val="32"/>
                <w:lang w:eastAsia="ru-RU"/>
              </w:rPr>
            </w:pPr>
          </w:p>
          <w:p w:rsidR="00332A16" w:rsidRDefault="00332A16" w:rsidP="00332A16">
            <w:pPr>
              <w:spacing w:after="100" w:afterAutospacing="1" w:line="300" w:lineRule="atLeast"/>
              <w:jc w:val="center"/>
              <w:outlineLvl w:val="1"/>
              <w:rPr>
                <w:rFonts w:asciiTheme="majorHAnsi" w:eastAsia="Times New Roman" w:hAnsiTheme="majorHAnsi" w:cs="Arial"/>
                <w:bCs/>
                <w:i/>
                <w:color w:val="92D050"/>
                <w:sz w:val="32"/>
                <w:szCs w:val="32"/>
                <w:lang w:eastAsia="ru-RU"/>
              </w:rPr>
            </w:pPr>
          </w:p>
          <w:p w:rsidR="00332A16" w:rsidRPr="007D760D" w:rsidRDefault="00332A16" w:rsidP="00332A16">
            <w:pPr>
              <w:spacing w:after="100" w:afterAutospacing="1" w:line="300" w:lineRule="atLeast"/>
              <w:jc w:val="center"/>
              <w:outlineLvl w:val="1"/>
              <w:rPr>
                <w:rFonts w:asciiTheme="majorHAnsi" w:eastAsia="Times New Roman" w:hAnsiTheme="majorHAnsi" w:cs="Arial"/>
                <w:bCs/>
                <w:i/>
                <w:color w:val="92D050"/>
                <w:sz w:val="32"/>
                <w:szCs w:val="32"/>
                <w:lang w:eastAsia="ru-RU"/>
              </w:rPr>
            </w:pPr>
            <w:r w:rsidRPr="007D760D">
              <w:rPr>
                <w:rFonts w:asciiTheme="majorHAnsi" w:eastAsia="Times New Roman" w:hAnsiTheme="majorHAnsi" w:cs="Arial"/>
                <w:bCs/>
                <w:i/>
                <w:color w:val="92D050"/>
                <w:sz w:val="32"/>
                <w:szCs w:val="32"/>
                <w:lang w:eastAsia="ru-RU"/>
              </w:rPr>
              <w:t>Консультацию подготовила и провела</w:t>
            </w:r>
          </w:p>
          <w:p w:rsidR="00332A16" w:rsidRPr="00332A16" w:rsidRDefault="00332A16" w:rsidP="00332A1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Arial"/>
                <w:bCs/>
                <w:i/>
                <w:color w:val="92D050"/>
                <w:sz w:val="32"/>
                <w:szCs w:val="32"/>
                <w:lang w:eastAsia="ru-RU"/>
              </w:rPr>
              <w:t xml:space="preserve">                                         </w:t>
            </w:r>
            <w:r w:rsidRPr="007D760D">
              <w:rPr>
                <w:rFonts w:asciiTheme="majorHAnsi" w:eastAsia="Times New Roman" w:hAnsiTheme="majorHAnsi" w:cs="Arial"/>
                <w:bCs/>
                <w:i/>
                <w:color w:val="92D050"/>
                <w:sz w:val="32"/>
                <w:szCs w:val="32"/>
                <w:lang w:eastAsia="ru-RU"/>
              </w:rPr>
              <w:t xml:space="preserve">воспитатель </w:t>
            </w:r>
            <w:r>
              <w:rPr>
                <w:rFonts w:asciiTheme="majorHAnsi" w:eastAsia="Times New Roman" w:hAnsiTheme="majorHAnsi" w:cs="Arial"/>
                <w:bCs/>
                <w:i/>
                <w:color w:val="92D050"/>
                <w:sz w:val="32"/>
                <w:szCs w:val="32"/>
                <w:lang w:eastAsia="ru-RU"/>
              </w:rPr>
              <w:t xml:space="preserve"> </w:t>
            </w:r>
            <w:proofErr w:type="gramStart"/>
            <w:r>
              <w:rPr>
                <w:rFonts w:asciiTheme="majorHAnsi" w:eastAsia="Times New Roman" w:hAnsiTheme="majorHAnsi" w:cs="Arial"/>
                <w:bCs/>
                <w:i/>
                <w:color w:val="92D050"/>
                <w:sz w:val="32"/>
                <w:szCs w:val="32"/>
                <w:lang w:eastAsia="ru-RU"/>
              </w:rPr>
              <w:t>средней</w:t>
            </w:r>
            <w:proofErr w:type="gramEnd"/>
            <w:r>
              <w:rPr>
                <w:rFonts w:asciiTheme="majorHAnsi" w:eastAsia="Times New Roman" w:hAnsiTheme="majorHAnsi" w:cs="Arial"/>
                <w:bCs/>
                <w:i/>
                <w:color w:val="92D05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Cs/>
                <w:i/>
                <w:color w:val="92D050"/>
                <w:sz w:val="32"/>
                <w:szCs w:val="32"/>
                <w:lang w:eastAsia="ru-RU"/>
              </w:rPr>
              <w:t>Хайбулаева</w:t>
            </w:r>
            <w:proofErr w:type="spellEnd"/>
            <w:r>
              <w:rPr>
                <w:rFonts w:asciiTheme="majorHAnsi" w:eastAsia="Times New Roman" w:hAnsiTheme="majorHAnsi" w:cs="Arial"/>
                <w:bCs/>
                <w:i/>
                <w:color w:val="92D050"/>
                <w:sz w:val="32"/>
                <w:szCs w:val="32"/>
                <w:lang w:eastAsia="ru-RU"/>
              </w:rPr>
              <w:t xml:space="preserve"> Х</w:t>
            </w:r>
          </w:p>
          <w:p w:rsidR="00332A16" w:rsidRDefault="00332A16" w:rsidP="00332A1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2A16" w:rsidRPr="007D760D" w:rsidRDefault="00332A16" w:rsidP="00332A1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 w:rsidRPr="007D760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      </w:t>
            </w:r>
            <w:bookmarkStart w:id="0" w:name="_GoBack"/>
            <w:bookmarkEnd w:id="0"/>
            <w:r w:rsidRPr="007D760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  2017г</w:t>
            </w:r>
          </w:p>
          <w:p w:rsidR="00405314" w:rsidRPr="00405314" w:rsidRDefault="00332A16" w:rsidP="00405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" w:history="1"/>
          </w:p>
        </w:tc>
      </w:tr>
      <w:tr w:rsidR="00405314" w:rsidRPr="00405314" w:rsidTr="00405314">
        <w:trPr>
          <w:trHeight w:val="14896"/>
          <w:tblCellSpacing w:w="15" w:type="dxa"/>
        </w:trPr>
        <w:tc>
          <w:tcPr>
            <w:tcW w:w="104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детского дорожно-транспортного травматизма – проблема всего общества. Обучение детей правильному поведению на дорогах необходимо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дошкольников,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Значительный пласт работы – это профилактика детского дорожно-транспортного травматизма и формирования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— это вера в запретительные свойства красного цвете. Единственный, кто может его в этом убедить, — взрослый человек. И естественным способом – своим примером.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ДОУ. Эта работа осуществляется в рамках всех разделов и направлений общеобразовательной программы дошкольного образования через: игру, воспитание навыков поведения, ознакомление с окружающим, развитие речи, художественную литературу, конструирование, изобразительное искусство, музыкальное творчество.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Главная цель работы педагогов по профилактике детского дорожного травматизма в ДОУ – формирование у детей навыков осознанного безопасного поведения на улицах села</w:t>
            </w:r>
            <w:proofErr w:type="gramStart"/>
            <w:r w:rsidRPr="0040531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0531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города. Она реализуется путем решения нескольких задач:</w:t>
            </w:r>
          </w:p>
          <w:p w:rsidR="00405314" w:rsidRPr="00405314" w:rsidRDefault="00405314" w:rsidP="00405314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усвоение дошкольниками первоначальных знаний о правилах безопасного поведения на улице;</w:t>
            </w:r>
          </w:p>
          <w:p w:rsidR="00405314" w:rsidRPr="00405314" w:rsidRDefault="00405314" w:rsidP="00405314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у детей качественно новых двигательных навыков и бдительного восприятия окружающей обстановки. Ребенок должен не только правильно </w:t>
            </w: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двигаться 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      </w:r>
          </w:p>
          <w:p w:rsidR="00405314" w:rsidRPr="00405314" w:rsidRDefault="00405314" w:rsidP="00405314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представлений о безопасном поведении на улице, доступное детям дошкольного возраста.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 представления:</w:t>
            </w:r>
          </w:p>
          <w:p w:rsidR="00405314" w:rsidRPr="00405314" w:rsidRDefault="00405314" w:rsidP="00405314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имя, фамилию, домашний адрес, телефон;</w:t>
            </w:r>
          </w:p>
          <w:p w:rsidR="00405314" w:rsidRDefault="00405314" w:rsidP="00405314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представления об опасных ситуациях, которые могут возникнуть на улице и при играх во дворе дома; при катании на велосипеде </w:t>
            </w:r>
            <w:r w:rsidRPr="004053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(самокате, роликовых коньках)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Представления об опасных ситуациях на отдельных участках пешеходной части улицы: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Знать следующие правила дорожного движения:</w:t>
            </w:r>
          </w:p>
          <w:p w:rsidR="00405314" w:rsidRPr="00405314" w:rsidRDefault="00405314" w:rsidP="00405314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переходить улицу только на зеленый свет светофора,</w:t>
            </w:r>
          </w:p>
          <w:p w:rsidR="00405314" w:rsidRPr="00405314" w:rsidRDefault="00405314" w:rsidP="00405314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играть на дороге или около проезжей части,</w:t>
            </w:r>
          </w:p>
          <w:p w:rsidR="00405314" w:rsidRPr="00405314" w:rsidRDefault="00405314" w:rsidP="00405314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переходить улицу только по пешеходному переходу,</w:t>
            </w:r>
          </w:p>
          <w:p w:rsidR="00405314" w:rsidRPr="00405314" w:rsidRDefault="00405314" w:rsidP="00405314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переходе улицы сначала посмотреть налево, а дойдя до середины – направо,</w:t>
            </w:r>
          </w:p>
          <w:p w:rsidR="00405314" w:rsidRPr="00405314" w:rsidRDefault="00405314" w:rsidP="00405314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устройство проезжей части,</w:t>
            </w:r>
          </w:p>
          <w:p w:rsidR="00405314" w:rsidRPr="00405314" w:rsidRDefault="00405314" w:rsidP="00405314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некоторые дорожные знаки для пешеходов и водителей,</w:t>
            </w:r>
          </w:p>
          <w:p w:rsidR="00405314" w:rsidRPr="00405314" w:rsidRDefault="00405314" w:rsidP="00405314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правила поведения в транспорте,</w:t>
            </w:r>
          </w:p>
          <w:p w:rsidR="00405314" w:rsidRPr="00405314" w:rsidRDefault="00405314" w:rsidP="00405314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 соблюдать правила поведения во дворе.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Яркая одежда помогает водителю увидеть ребенка, а блеклая — затрудняет видение. Ребенку трудно разглядеть, что делается на улице, если на глаза надвинут капюшон или обзор закрывает зонт.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ребенка легче было увидеть на улице, его надо одевать в одежду неоновых цветов с отражающими полосками или специальными отражателями.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«РЕБЕНОК И БЕЗОПАСНОСТЬ ДОРОЖНОГО ДВИЖЕНИЯ»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Помните, что перевозить ребенка в автомобиле можно лишь на заднем сидении и в специальном кресле! РЕБЕНОК – ГЛАВНЫЙ ПАССАЖИР!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вашего ребенка зависит от ВАС. Берегите жизнь и здоровье ребенка – они бесценны.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Помните, Вы для ребенка всегда являетесь авторитетом и примером в соблюдении Правил дорожного движения. Поэтому ребенок ведет себя на дороге точно так же, как и Вы. В целях профилактики возможных ДТП Вам предлагаются несколько полезных советов.</w:t>
            </w:r>
          </w:p>
          <w:p w:rsidR="00405314" w:rsidRPr="00405314" w:rsidRDefault="00405314" w:rsidP="0040531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Находясь на улице, не спешите, переходите проезжую часть размеренным шагом.</w:t>
            </w:r>
          </w:p>
          <w:p w:rsidR="00405314" w:rsidRPr="00405314" w:rsidRDefault="00405314" w:rsidP="0040531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Выходя на проезжую часть дороги, прекратите разговаривать — ребенок должен привыкнуть, что при переходе дороги нужно сосредоточиться.</w:t>
            </w:r>
          </w:p>
          <w:p w:rsidR="00405314" w:rsidRPr="00405314" w:rsidRDefault="00405314" w:rsidP="0040531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переходите дорогу на красный или желтый сигнал светофора.</w:t>
            </w:r>
          </w:p>
          <w:p w:rsidR="00405314" w:rsidRPr="00405314" w:rsidRDefault="00405314" w:rsidP="0040531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Переходите дорогу только на зеленый сигнал светофора и в местах, обозначенных дорожным знаком "Пешеходный переход".</w:t>
            </w:r>
          </w:p>
          <w:p w:rsidR="00405314" w:rsidRPr="00405314" w:rsidRDefault="00405314" w:rsidP="0040531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высадке из автобуса, троллейбуса, трамвая, такси выходите первыми. В противном случае ребенок может упасть или побежать на проезжую часть дороги.</w:t>
            </w:r>
          </w:p>
          <w:p w:rsidR="00405314" w:rsidRPr="00405314" w:rsidRDefault="00405314" w:rsidP="0040531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Привлекайте ребенка к участию в наблюдениях за обстановкой на дороге: показывайте ему те автомобили, которые готовятся поворачивать, едут с большой скоростью и т.д.</w:t>
            </w:r>
          </w:p>
          <w:p w:rsidR="00405314" w:rsidRPr="00405314" w:rsidRDefault="00405314" w:rsidP="0040531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выходите с ребенком на проезжую часть из-за каких-либо препятствий: стоящих автомобилей, кустов, не осмотрев предварительно дорогу. Это типичная ошибка родителей. Нельзя допускать, чтобы дети ее повторяли.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детского дорожно-транспортного травматизма</w:t>
            </w:r>
          </w:p>
          <w:p w:rsidR="00405314" w:rsidRPr="00405314" w:rsidRDefault="00405314" w:rsidP="0040531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 дороги в неустановленном месте, перед близко идущим транспортом</w:t>
            </w:r>
          </w:p>
          <w:p w:rsidR="00405314" w:rsidRPr="00405314" w:rsidRDefault="00405314" w:rsidP="0040531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проезжей части</w:t>
            </w:r>
          </w:p>
          <w:p w:rsidR="00405314" w:rsidRPr="00405314" w:rsidRDefault="00405314" w:rsidP="0040531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Невнимание к сигналам регулирования движением</w:t>
            </w:r>
          </w:p>
          <w:p w:rsidR="00405314" w:rsidRPr="00405314" w:rsidRDefault="00405314" w:rsidP="0040531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 на проезжую часть из-за стоящих машин, сооружений, зелёных насаждений и других препятствий</w:t>
            </w:r>
          </w:p>
          <w:p w:rsidR="00405314" w:rsidRPr="00405314" w:rsidRDefault="00405314" w:rsidP="0040531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Неправильный выбор места перехода дороги при высадке из маршрутного транспорта</w:t>
            </w:r>
          </w:p>
          <w:p w:rsidR="00405314" w:rsidRPr="00405314" w:rsidRDefault="00405314" w:rsidP="0040531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Незнание правил перехода перекрёстка</w:t>
            </w:r>
          </w:p>
          <w:p w:rsidR="00405314" w:rsidRPr="00405314" w:rsidRDefault="00405314" w:rsidP="0040531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Хождение по проезжей части при наличии тротуара</w:t>
            </w:r>
          </w:p>
          <w:p w:rsidR="00405314" w:rsidRPr="00405314" w:rsidRDefault="00405314" w:rsidP="0040531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Езда на велосипеде по проезжей части, когда нет 14 лет</w:t>
            </w:r>
          </w:p>
          <w:p w:rsidR="00405314" w:rsidRPr="00405314" w:rsidRDefault="00405314" w:rsidP="0040531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Езда на роликах и самокатах по проезжей части</w:t>
            </w:r>
          </w:p>
          <w:p w:rsidR="00405314" w:rsidRPr="00405314" w:rsidRDefault="00405314" w:rsidP="0040531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Психологические причины: Бегство от опасности в потоке движущегося транспорта, неумение детей наблюдать; невнимательность; неразвитое чувство опасности, недостаточный надзор взрослых за поведением детей.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по обучению детей правилам безопасного поведения на улицах и дорогах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выходе из дома, если у подъезда дома есть движение транспорта, обратите на это внимание ребенка. Вместе с ним посмотрите: не приближается ли транспорт. Если у подъезда стоят транспортные средства или растут деревья, остановитесь, научите ребенка осматриваться по сторонам и определять: нет ли опасности приближающегося транспорта.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 движении по тротуару придерживайтесь стороны подальше от проезжей части. Взрослый должен находиться со стороны проезжей части.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Находясь на улице с дошкольником и младшим школьником, родители должны крепко держать его за руку.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Приучите ребенка, идя по тротуару, внимательно наблюдать за выездом машин со двора.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Готовясь перейти дорогу, остановитесь, осмотрите проезжую часть со всех сторон. Развивайте у ребенка наблюдательность за дорогой.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Показывайте ребенку следующие действия: поворот головы налево, направо для осмотра дороги; разделительную линию, где можно остановиться для пропуска автомобилей, держа его за руку. Учите ребенка всматриваться вдаль, пропускать приближающиеся машины.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родителей — водителей и пассажиров</w:t>
            </w:r>
          </w:p>
          <w:p w:rsidR="00405314" w:rsidRPr="00405314" w:rsidRDefault="00405314" w:rsidP="00405314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Пристегиваться ремнями безопасности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войдет у ребёнка в постоянную привычку,</w:t>
            </w:r>
          </w:p>
          <w:p w:rsidR="00405314" w:rsidRPr="00405314" w:rsidRDefault="00405314" w:rsidP="00405314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должны сидеть в специальном детском устройстве или занимать самые безопасные места в автомобиле: середину или правую часть заднего сиденья.</w:t>
            </w:r>
          </w:p>
          <w:p w:rsidR="00405314" w:rsidRPr="00405314" w:rsidRDefault="00405314" w:rsidP="00405314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водитель или пассажир вы — пример для подражания. Не будьте агрессивны по отношению к другим участникам движения. Если вам что-то не нравится, объясните конкретно, в чём ошибка других водителей или пешеходов.</w:t>
            </w:r>
          </w:p>
          <w:p w:rsidR="00405314" w:rsidRPr="00405314" w:rsidRDefault="00405314" w:rsidP="00405314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время длительных поездок чаще останавливайтесь. Детям необходимо двигаться. Поэтому они будут стараться освободиться от ремней безопасности и капризничать.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РОДИТЕЛЬ-ВОДИТЕЛЬ, ПОМНИ! ЧЕМ БОЛЬШЕ СКОРОСТЬ АВТОМОБИЛЯ, ТЕМ СИЛЬНЕЕ УДАР И СЕРЬЁЗНЕЕ ПОСЛЕДСТВИЯ!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Малыши дошкольного и младшего школьного возраста не воспринимают опасности транспорта. Они ещё не знают, что такое боль и смерть. Игрушки и мяч для них гораздо важнее жизни и здоровья. Отсюда правило: если на дорогу выкатился мяч, обязательно появится ребёнок. Знай это и заранее притормози.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ребёнок смотрит на автомобиль, это не значит, что он его видит. Увлечённый своими мыслями, он часто не замечает приближающийся автомобиль. Взрослый, сбитый машиной, получает "бамперный перелом" — перелом голени. Детям же удар приходится в живот, грудную клетку и голову. В результате ребенок погибает или получает тяжелые травмы черепа, разрывы внутренних органов и переломы.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 детей наблюдательности на улицах и дорогах!</w:t>
            </w:r>
          </w:p>
          <w:p w:rsidR="00405314" w:rsidRPr="00405314" w:rsidRDefault="00405314" w:rsidP="00405314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Выходите из дома заблаговременно, чтобы оставался резерв времени. Ребёнок должен привыкнуть ходить по дороге, не спеша.</w:t>
            </w:r>
          </w:p>
          <w:p w:rsidR="00405314" w:rsidRPr="00405314" w:rsidRDefault="00405314" w:rsidP="00405314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рекомендуется ускорять шаг или бежать вместе с ребёнком на остановку нужного маршрутного транспорта. Приучите ребенка, что это опасно, лучше подождать следующего автобуса </w:t>
            </w:r>
            <w:r w:rsidRPr="004053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(троллейбуса)</w:t>
            </w: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т.д.</w:t>
            </w:r>
          </w:p>
          <w:p w:rsidR="00405314" w:rsidRPr="00405314" w:rsidRDefault="00405314" w:rsidP="00405314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переходе проезжей части, прекращайте разговоры с ребёнком, он должен привыкнуть, что при переходе нужно не разговаривать, а наблюдать за дорогой, движением транспорта.</w:t>
            </w:r>
          </w:p>
          <w:p w:rsidR="00405314" w:rsidRPr="00405314" w:rsidRDefault="00405314" w:rsidP="00405314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Следите за тем, чтобы переходить проезжую часть не наискосок, а прямо, строго перпендикулярно. Ребёнок должен понимать, что это делается для лучшего наблюдения за движением транспорта,</w:t>
            </w:r>
          </w:p>
          <w:p w:rsidR="00405314" w:rsidRPr="00405314" w:rsidRDefault="00405314" w:rsidP="00405314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остановках маршрутного транспорта держите ребёнка крепко за руку. Нередки случаи, когда ребёнок вырывается и выбегает на проезжую часть.</w:t>
            </w:r>
          </w:p>
          <w:p w:rsidR="00405314" w:rsidRPr="00405314" w:rsidRDefault="00405314" w:rsidP="00405314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Переходите проезжую часть только на пешеходных переходах.</w:t>
            </w:r>
          </w:p>
          <w:p w:rsidR="00405314" w:rsidRPr="00405314" w:rsidRDefault="00405314" w:rsidP="00405314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Наблюдая за приближающимися транспортными средствами, обращайте внимание ребёнка на то, что за большими машинами </w:t>
            </w:r>
            <w:r w:rsidRPr="004053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(автобус, троллейбус)</w:t>
            </w: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может быть опасность: едет легковой автомобиль на большей скорости или мотоцикл. Поэтому лучше подождать, если нет уверенности, что скрытой опасности нет,</w:t>
            </w:r>
          </w:p>
          <w:p w:rsidR="00405314" w:rsidRPr="00405314" w:rsidRDefault="00405314" w:rsidP="00405314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Переходите проезжую часть только на зелёный сигнал светофора. Объясняйте ребёнку, что переходить дорогу на зелёный мигающий сигнал нельзя. Он горит всего три секунды, можно попасть в ДТП.</w:t>
            </w:r>
          </w:p>
          <w:p w:rsidR="00405314" w:rsidRPr="00405314" w:rsidRDefault="00405314" w:rsidP="00405314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Помните, что ребёнок обучается движению по </w:t>
            </w:r>
            <w:proofErr w:type="gramStart"/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улице</w:t>
            </w:r>
            <w:proofErr w:type="gramEnd"/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прежде всего на Вашем примере, приобретая собственный опыт.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Дошкольник не понимает опасности, которая подстерегает его на улице. Поэтому ребенок не должен самостоятельно ходить по улицам и переходить дороги.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ребенка другие особенности слуха и зрения.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Ему сложно определить, с какой стороны исходит звук. Услышав сигнал автомобиля, он может сделать роковой шаг навстречу опасности.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Ребёнок не умеет эффективно использовать периферическое зрение и полностью "выключает" его, когда перебегает дорогу, фокусируясь на каком-либо предмете. Он считает, что если он видит автомобиль, то водитель тоже его видит и остановится.</w:t>
            </w:r>
          </w:p>
          <w:p w:rsidR="00405314" w:rsidRPr="00405314" w:rsidRDefault="00405314" w:rsidP="0040531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Ребёнок не может определить близко или далеко находится автомобиль, быстро он едет или медленно.</w:t>
            </w:r>
          </w:p>
        </w:tc>
      </w:tr>
      <w:tr w:rsidR="00405314" w:rsidRPr="00405314" w:rsidTr="00405314">
        <w:trPr>
          <w:trHeight w:val="14896"/>
          <w:tblCellSpacing w:w="15" w:type="dxa"/>
        </w:trPr>
        <w:tc>
          <w:tcPr>
            <w:tcW w:w="104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314" w:rsidRDefault="00405314" w:rsidP="00405314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b/>
                <w:bCs/>
                <w:color w:val="51AFEB"/>
                <w:sz w:val="28"/>
                <w:szCs w:val="28"/>
                <w:lang w:eastAsia="ru-RU"/>
              </w:rPr>
            </w:pPr>
          </w:p>
        </w:tc>
      </w:tr>
    </w:tbl>
    <w:p w:rsidR="00AD1450" w:rsidRDefault="00AD1450"/>
    <w:sectPr w:rsidR="00AD1450" w:rsidSect="00405314">
      <w:pgSz w:w="11906" w:h="16838"/>
      <w:pgMar w:top="709" w:right="850" w:bottom="709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2E62"/>
    <w:multiLevelType w:val="multilevel"/>
    <w:tmpl w:val="502E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15D5E"/>
    <w:multiLevelType w:val="multilevel"/>
    <w:tmpl w:val="6B2E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915FB"/>
    <w:multiLevelType w:val="multilevel"/>
    <w:tmpl w:val="ECD44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453956"/>
    <w:multiLevelType w:val="multilevel"/>
    <w:tmpl w:val="B3288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465975"/>
    <w:multiLevelType w:val="multilevel"/>
    <w:tmpl w:val="31168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F75EEC"/>
    <w:multiLevelType w:val="multilevel"/>
    <w:tmpl w:val="8154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A53E3C"/>
    <w:multiLevelType w:val="multilevel"/>
    <w:tmpl w:val="9AC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5314"/>
    <w:rsid w:val="00332A16"/>
    <w:rsid w:val="00405314"/>
    <w:rsid w:val="007D760D"/>
    <w:rsid w:val="00AD1450"/>
    <w:rsid w:val="00AD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314"/>
    <w:rPr>
      <w:color w:val="0000FF"/>
      <w:u w:val="single"/>
    </w:rPr>
  </w:style>
  <w:style w:type="character" w:customStyle="1" w:styleId="small">
    <w:name w:val="small"/>
    <w:basedOn w:val="a0"/>
    <w:rsid w:val="00405314"/>
  </w:style>
  <w:style w:type="paragraph" w:styleId="a4">
    <w:name w:val="Normal (Web)"/>
    <w:basedOn w:val="a"/>
    <w:uiPriority w:val="99"/>
    <w:unhideWhenUsed/>
    <w:rsid w:val="0040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5314"/>
    <w:rPr>
      <w:b/>
      <w:bCs/>
    </w:rPr>
  </w:style>
  <w:style w:type="character" w:styleId="a6">
    <w:name w:val="Emphasis"/>
    <w:basedOn w:val="a0"/>
    <w:uiPriority w:val="20"/>
    <w:qFormat/>
    <w:rsid w:val="0040531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05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314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4053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shkolnik.ru/pdd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82A91-2315-4013-A994-A6D2E2D7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1745</Words>
  <Characters>9948</Characters>
  <Application>Microsoft Office Word</Application>
  <DocSecurity>0</DocSecurity>
  <Lines>82</Lines>
  <Paragraphs>23</Paragraphs>
  <ScaleCrop>false</ScaleCrop>
  <Company/>
  <LinksUpToDate>false</LinksUpToDate>
  <CharactersWithSpaces>11670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абубакр</cp:lastModifiedBy>
  <cp:revision>5</cp:revision>
  <cp:lastPrinted>2017-12-06T15:41:00Z</cp:lastPrinted>
  <dcterms:created xsi:type="dcterms:W3CDTF">2017-12-05T18:52:00Z</dcterms:created>
  <dcterms:modified xsi:type="dcterms:W3CDTF">2017-12-13T17:47:00Z</dcterms:modified>
</cp:coreProperties>
</file>